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0F2C6BEC" w14:textId="77777777" w:rsidR="00F71A3D" w:rsidRDefault="00F71A3D" w:rsidP="00C909CE">
            <w:pPr>
              <w:spacing w:after="0" w:line="240" w:lineRule="auto"/>
              <w:jc w:val="center"/>
              <w:rPr>
                <w:rFonts w:ascii="Tw Cen MT" w:hAnsi="Tw Cen MT"/>
                <w:b/>
                <w:sz w:val="28"/>
                <w:szCs w:val="28"/>
              </w:rPr>
            </w:pPr>
            <w:r>
              <w:rPr>
                <w:rFonts w:ascii="Tw Cen MT" w:hAnsi="Tw Cen MT"/>
                <w:b/>
                <w:sz w:val="28"/>
                <w:szCs w:val="28"/>
              </w:rPr>
              <w:t xml:space="preserve">Subject Code </w:t>
            </w:r>
          </w:p>
          <w:p w14:paraId="76E4513A" w14:textId="651058B0" w:rsidR="001309C6" w:rsidRDefault="001309C6" w:rsidP="00C909CE">
            <w:pPr>
              <w:spacing w:after="0" w:line="240" w:lineRule="auto"/>
              <w:jc w:val="center"/>
              <w:rPr>
                <w:rFonts w:ascii="Tw Cen MT" w:hAnsi="Tw Cen MT"/>
                <w:b/>
                <w:sz w:val="28"/>
                <w:szCs w:val="28"/>
                <w:lang w:val="en-IN"/>
              </w:rPr>
            </w:pPr>
            <w:r>
              <w:rPr>
                <w:rFonts w:ascii="Tw Cen MT" w:hAnsi="Tw Cen MT"/>
                <w:b/>
                <w:sz w:val="28"/>
                <w:szCs w:val="28"/>
              </w:rPr>
              <w:t>25</w:t>
            </w:r>
            <w:r w:rsidR="00CA67D6">
              <w:rPr>
                <w:rFonts w:ascii="Tw Cen MT" w:hAnsi="Tw Cen MT"/>
                <w:b/>
                <w:sz w:val="28"/>
                <w:szCs w:val="28"/>
              </w:rPr>
              <w:t>BS1PH101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3F123079"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w:t>
            </w:r>
            <w:r w:rsidR="001309C6">
              <w:rPr>
                <w:rFonts w:ascii="Tw Cen MT" w:hAnsi="Tw Cen MT"/>
                <w:b/>
                <w:sz w:val="40"/>
                <w:szCs w:val="26"/>
              </w:rPr>
              <w:t>5</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42EC4C6" w:rsidR="00F71A3D" w:rsidRDefault="00A92E80" w:rsidP="00F71A3D">
      <w:pPr>
        <w:spacing w:after="0" w:line="240" w:lineRule="auto"/>
        <w:jc w:val="center"/>
        <w:rPr>
          <w:rFonts w:ascii="Tw Cen MT" w:hAnsi="Tw Cen MT"/>
          <w:sz w:val="24"/>
          <w:szCs w:val="26"/>
        </w:rPr>
      </w:pPr>
      <w:r w:rsidRPr="00A92E80">
        <w:rPr>
          <w:rFonts w:ascii="Tw Cen MT" w:hAnsi="Tw Cen MT"/>
          <w:sz w:val="28"/>
          <w:szCs w:val="26"/>
        </w:rPr>
        <w:t xml:space="preserve">B.Tech. I Year I Semester </w:t>
      </w:r>
      <w:r w:rsidR="001309C6">
        <w:rPr>
          <w:rFonts w:ascii="Tw Cen MT" w:hAnsi="Tw Cen MT"/>
          <w:sz w:val="28"/>
          <w:szCs w:val="26"/>
        </w:rPr>
        <w:t xml:space="preserve">Regular </w:t>
      </w:r>
      <w:r w:rsidRPr="00A92E80">
        <w:rPr>
          <w:rFonts w:ascii="Tw Cen MT" w:hAnsi="Tw Cen MT"/>
          <w:sz w:val="28"/>
          <w:szCs w:val="26"/>
        </w:rPr>
        <w:t>Examinations, January 2026</w:t>
      </w:r>
    </w:p>
    <w:p w14:paraId="7061E8C0" w14:textId="28D4E368" w:rsidR="00F71A3D" w:rsidRDefault="00CA67D6" w:rsidP="00F71A3D">
      <w:pPr>
        <w:spacing w:after="0" w:line="240" w:lineRule="auto"/>
        <w:jc w:val="center"/>
        <w:rPr>
          <w:rFonts w:ascii="Tw Cen MT" w:hAnsi="Tw Cen MT"/>
          <w:b/>
          <w:sz w:val="28"/>
          <w:szCs w:val="24"/>
        </w:rPr>
      </w:pPr>
      <w:r>
        <w:rPr>
          <w:rFonts w:ascii="Tw Cen MT" w:hAnsi="Tw Cen MT"/>
          <w:b/>
          <w:sz w:val="28"/>
          <w:szCs w:val="24"/>
        </w:rPr>
        <w:t>APPLIED PHYSICS</w:t>
      </w:r>
    </w:p>
    <w:p w14:paraId="772AFEF7" w14:textId="420CC6B8"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CA67D6">
        <w:rPr>
          <w:rFonts w:ascii="Tw Cen MT" w:hAnsi="Tw Cen MT"/>
          <w:sz w:val="26"/>
          <w:szCs w:val="26"/>
        </w:rPr>
        <w:t>Common to CE, ME and AE)</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21F0D022" w14:textId="3FBC0027" w:rsidR="007F6140" w:rsidRDefault="00016712" w:rsidP="00016712">
      <w:pPr>
        <w:spacing w:after="0" w:line="240" w:lineRule="auto"/>
        <w:ind w:left="4320" w:firstLine="720"/>
        <w:rPr>
          <w:rFonts w:ascii="Times New Roman" w:hAnsi="Times New Roman" w:cs="Times New Roman"/>
          <w:b/>
          <w:sz w:val="24"/>
          <w:szCs w:val="24"/>
          <w:lang w:eastAsia="en-IN"/>
        </w:rPr>
      </w:pPr>
      <w:r w:rsidRPr="00016712">
        <w:rPr>
          <w:rFonts w:ascii="Times New Roman" w:hAnsi="Times New Roman" w:cs="Times New Roman"/>
          <w:b/>
          <w:sz w:val="24"/>
          <w:szCs w:val="24"/>
          <w:u w:val="single"/>
          <w:lang w:eastAsia="en-IN"/>
        </w:rPr>
        <w:t>PART-A</w:t>
      </w:r>
      <w:r w:rsidRPr="00016712">
        <w:rPr>
          <w:rFonts w:ascii="Times New Roman" w:hAnsi="Times New Roman" w:cs="Times New Roman"/>
          <w:b/>
          <w:sz w:val="24"/>
          <w:szCs w:val="24"/>
          <w:lang w:eastAsia="en-IN"/>
        </w:rPr>
        <w:tab/>
      </w:r>
      <w:r w:rsidRPr="00016712">
        <w:rPr>
          <w:rFonts w:ascii="Times New Roman" w:hAnsi="Times New Roman" w:cs="Times New Roman"/>
          <w:b/>
          <w:sz w:val="24"/>
          <w:szCs w:val="24"/>
          <w:lang w:eastAsia="en-IN"/>
        </w:rPr>
        <w:tab/>
      </w:r>
      <w:r w:rsidRPr="00016712">
        <w:rPr>
          <w:rFonts w:ascii="Times New Roman" w:hAnsi="Times New Roman" w:cs="Times New Roman"/>
          <w:b/>
          <w:sz w:val="24"/>
          <w:szCs w:val="24"/>
          <w:lang w:eastAsia="en-IN"/>
        </w:rPr>
        <w:tab/>
      </w:r>
      <w:r w:rsidRPr="00016712">
        <w:rPr>
          <w:rFonts w:ascii="Times New Roman" w:hAnsi="Times New Roman" w:cs="Times New Roman"/>
          <w:b/>
          <w:sz w:val="24"/>
          <w:szCs w:val="24"/>
          <w:lang w:eastAsia="en-IN"/>
        </w:rPr>
        <w:tab/>
      </w:r>
      <w:r w:rsidRPr="00016712">
        <w:rPr>
          <w:rFonts w:ascii="Times New Roman" w:hAnsi="Times New Roman" w:cs="Times New Roman"/>
          <w:b/>
          <w:sz w:val="24"/>
          <w:szCs w:val="24"/>
          <w:lang w:eastAsia="en-IN"/>
        </w:rPr>
        <w:tab/>
        <w:t>5X2=10M</w:t>
      </w:r>
    </w:p>
    <w:p w14:paraId="4D9FC087" w14:textId="77777777" w:rsidR="004A23FD" w:rsidRPr="00B35BA3" w:rsidRDefault="004A23FD" w:rsidP="004A23FD">
      <w:pPr>
        <w:pStyle w:val="ListParagraph"/>
        <w:spacing w:after="0" w:line="240" w:lineRule="auto"/>
        <w:ind w:left="360"/>
        <w:jc w:val="center"/>
        <w:rPr>
          <w:rFonts w:ascii="Times New Roman" w:hAnsi="Times New Roman" w:cs="Times New Roman"/>
          <w:b/>
          <w:sz w:val="24"/>
          <w:szCs w:val="24"/>
          <w:lang w:eastAsia="en-IN"/>
        </w:rPr>
      </w:pPr>
    </w:p>
    <w:p w14:paraId="04A9EC6A" w14:textId="77777777" w:rsidR="004A23FD" w:rsidRPr="00B35BA3" w:rsidRDefault="004A23FD" w:rsidP="004A23FD">
      <w:pPr>
        <w:spacing w:after="0" w:line="240" w:lineRule="auto"/>
        <w:rPr>
          <w:rFonts w:ascii="Times New Roman" w:hAnsi="Times New Roman" w:cs="Times New Roman"/>
          <w:b/>
          <w:sz w:val="24"/>
          <w:szCs w:val="24"/>
          <w:lang w:eastAsia="en-IN"/>
        </w:rPr>
      </w:pPr>
      <w:r w:rsidRPr="00B35BA3">
        <w:rPr>
          <w:rFonts w:ascii="Times New Roman" w:hAnsi="Times New Roman" w:cs="Times New Roman"/>
          <w:b/>
          <w:sz w:val="24"/>
          <w:szCs w:val="24"/>
          <w:lang w:eastAsia="en-IN"/>
        </w:rPr>
        <w:tab/>
      </w:r>
      <w:r w:rsidRPr="00B35BA3">
        <w:rPr>
          <w:rFonts w:ascii="Times New Roman" w:hAnsi="Times New Roman" w:cs="Times New Roman"/>
          <w:b/>
          <w:sz w:val="24"/>
          <w:szCs w:val="24"/>
          <w:lang w:eastAsia="en-IN"/>
        </w:rPr>
        <w:tab/>
      </w:r>
      <w:r w:rsidRPr="00B35BA3">
        <w:rPr>
          <w:rFonts w:ascii="Times New Roman" w:hAnsi="Times New Roman" w:cs="Times New Roman"/>
          <w:b/>
          <w:sz w:val="24"/>
          <w:szCs w:val="24"/>
          <w:lang w:eastAsia="en-IN"/>
        </w:rPr>
        <w:tab/>
      </w:r>
      <w:r w:rsidRPr="00B35BA3">
        <w:rPr>
          <w:rFonts w:ascii="Times New Roman" w:hAnsi="Times New Roman" w:cs="Times New Roman"/>
          <w:b/>
          <w:sz w:val="24"/>
          <w:szCs w:val="24"/>
          <w:lang w:eastAsia="en-IN"/>
        </w:rPr>
        <w:tab/>
      </w:r>
      <w:r w:rsidRPr="00B35BA3">
        <w:rPr>
          <w:rFonts w:ascii="Times New Roman" w:hAnsi="Times New Roman" w:cs="Times New Roman"/>
          <w:b/>
          <w:sz w:val="24"/>
          <w:szCs w:val="24"/>
          <w:lang w:eastAsia="en-IN"/>
        </w:rPr>
        <w:tab/>
      </w:r>
    </w:p>
    <w:tbl>
      <w:tblPr>
        <w:tblStyle w:val="TableGrid"/>
        <w:tblW w:w="10415" w:type="dxa"/>
        <w:tblInd w:w="0" w:type="dxa"/>
        <w:tblLook w:val="04A0" w:firstRow="1" w:lastRow="0" w:firstColumn="1" w:lastColumn="0" w:noHBand="0" w:noVBand="1"/>
      </w:tblPr>
      <w:tblGrid>
        <w:gridCol w:w="902"/>
        <w:gridCol w:w="7097"/>
        <w:gridCol w:w="911"/>
        <w:gridCol w:w="797"/>
        <w:gridCol w:w="708"/>
      </w:tblGrid>
      <w:tr w:rsidR="004A23FD" w:rsidRPr="00B35BA3" w14:paraId="463E22D1" w14:textId="77777777" w:rsidTr="004A23FD">
        <w:tc>
          <w:tcPr>
            <w:tcW w:w="902" w:type="dxa"/>
          </w:tcPr>
          <w:p w14:paraId="05DF4B2B" w14:textId="77777777" w:rsidR="004A23FD" w:rsidRPr="00B35BA3" w:rsidRDefault="004A23FD" w:rsidP="00AF638E">
            <w:pPr>
              <w:spacing w:before="90" w:after="80"/>
              <w:rPr>
                <w:rFonts w:ascii="Times New Roman" w:hAnsi="Times New Roman" w:cs="Times New Roman"/>
                <w:b/>
                <w:sz w:val="24"/>
                <w:szCs w:val="24"/>
              </w:rPr>
            </w:pPr>
            <w:r w:rsidRPr="00B35BA3">
              <w:rPr>
                <w:rFonts w:ascii="Times New Roman" w:hAnsi="Times New Roman" w:cs="Times New Roman"/>
                <w:b/>
                <w:sz w:val="24"/>
                <w:szCs w:val="24"/>
              </w:rPr>
              <w:t>Q. No.</w:t>
            </w:r>
          </w:p>
        </w:tc>
        <w:tc>
          <w:tcPr>
            <w:tcW w:w="7097" w:type="dxa"/>
          </w:tcPr>
          <w:p w14:paraId="62536DFC" w14:textId="77777777" w:rsidR="004A23FD" w:rsidRPr="00B35BA3" w:rsidRDefault="004A23FD" w:rsidP="00AF638E">
            <w:pPr>
              <w:spacing w:before="90" w:after="80"/>
              <w:rPr>
                <w:rFonts w:ascii="Times New Roman" w:hAnsi="Times New Roman" w:cs="Times New Roman"/>
                <w:b/>
                <w:sz w:val="24"/>
                <w:szCs w:val="24"/>
              </w:rPr>
            </w:pPr>
            <w:r w:rsidRPr="00B35BA3">
              <w:rPr>
                <w:rFonts w:ascii="Times New Roman" w:hAnsi="Times New Roman" w:cs="Times New Roman"/>
                <w:b/>
                <w:sz w:val="24"/>
                <w:szCs w:val="24"/>
              </w:rPr>
              <w:t>Question</w:t>
            </w:r>
          </w:p>
        </w:tc>
        <w:tc>
          <w:tcPr>
            <w:tcW w:w="911" w:type="dxa"/>
          </w:tcPr>
          <w:p w14:paraId="35AF53AF" w14:textId="77777777" w:rsidR="004A23FD" w:rsidRPr="00B35BA3" w:rsidRDefault="004A23FD" w:rsidP="00AF638E">
            <w:pPr>
              <w:spacing w:before="90" w:after="80"/>
              <w:jc w:val="center"/>
              <w:rPr>
                <w:rFonts w:ascii="Times New Roman" w:hAnsi="Times New Roman" w:cs="Times New Roman"/>
                <w:b/>
                <w:sz w:val="24"/>
                <w:szCs w:val="24"/>
              </w:rPr>
            </w:pPr>
            <w:r w:rsidRPr="00B35BA3">
              <w:rPr>
                <w:rFonts w:ascii="Times New Roman" w:hAnsi="Times New Roman" w:cs="Times New Roman"/>
                <w:b/>
                <w:sz w:val="24"/>
                <w:szCs w:val="24"/>
              </w:rPr>
              <w:t>Marks</w:t>
            </w:r>
          </w:p>
        </w:tc>
        <w:tc>
          <w:tcPr>
            <w:tcW w:w="797" w:type="dxa"/>
          </w:tcPr>
          <w:p w14:paraId="222A3313" w14:textId="77777777" w:rsidR="004A23FD" w:rsidRPr="00B35BA3" w:rsidRDefault="004A23FD" w:rsidP="00AF638E">
            <w:pPr>
              <w:spacing w:before="90" w:after="80"/>
              <w:jc w:val="center"/>
              <w:rPr>
                <w:rFonts w:ascii="Times New Roman" w:hAnsi="Times New Roman" w:cs="Times New Roman"/>
                <w:b/>
                <w:sz w:val="24"/>
                <w:szCs w:val="24"/>
              </w:rPr>
            </w:pPr>
            <w:r w:rsidRPr="00B35BA3">
              <w:rPr>
                <w:rFonts w:ascii="Times New Roman" w:hAnsi="Times New Roman" w:cs="Times New Roman"/>
                <w:b/>
                <w:sz w:val="24"/>
                <w:szCs w:val="24"/>
              </w:rPr>
              <w:t>CO</w:t>
            </w:r>
          </w:p>
        </w:tc>
        <w:tc>
          <w:tcPr>
            <w:tcW w:w="708" w:type="dxa"/>
          </w:tcPr>
          <w:p w14:paraId="47F612DA" w14:textId="77777777" w:rsidR="004A23FD" w:rsidRPr="00B35BA3" w:rsidRDefault="004A23FD" w:rsidP="00AF638E">
            <w:pPr>
              <w:spacing w:before="90" w:after="80"/>
              <w:jc w:val="center"/>
              <w:rPr>
                <w:rFonts w:ascii="Times New Roman" w:hAnsi="Times New Roman" w:cs="Times New Roman"/>
                <w:b/>
                <w:sz w:val="24"/>
                <w:szCs w:val="24"/>
              </w:rPr>
            </w:pPr>
            <w:r w:rsidRPr="00B35BA3">
              <w:rPr>
                <w:rFonts w:ascii="Times New Roman" w:hAnsi="Times New Roman" w:cs="Times New Roman"/>
                <w:b/>
                <w:sz w:val="24"/>
                <w:szCs w:val="24"/>
              </w:rPr>
              <w:t>BL</w:t>
            </w:r>
          </w:p>
        </w:tc>
      </w:tr>
      <w:tr w:rsidR="004A23FD" w:rsidRPr="00B35BA3" w14:paraId="5D2CF8E6" w14:textId="77777777" w:rsidTr="004A23FD">
        <w:tc>
          <w:tcPr>
            <w:tcW w:w="902" w:type="dxa"/>
          </w:tcPr>
          <w:p w14:paraId="58CA7BCC" w14:textId="77777777" w:rsidR="004A23FD" w:rsidRPr="00B35BA3" w:rsidRDefault="004A23FD" w:rsidP="004A23FD">
            <w:pPr>
              <w:pStyle w:val="ListParagraph"/>
              <w:numPr>
                <w:ilvl w:val="0"/>
                <w:numId w:val="7"/>
              </w:numPr>
              <w:spacing w:before="90" w:after="80" w:line="240" w:lineRule="auto"/>
              <w:contextualSpacing w:val="0"/>
              <w:rPr>
                <w:rFonts w:ascii="Times New Roman" w:hAnsi="Times New Roman" w:cs="Times New Roman"/>
                <w:sz w:val="24"/>
                <w:szCs w:val="24"/>
              </w:rPr>
            </w:pPr>
          </w:p>
        </w:tc>
        <w:tc>
          <w:tcPr>
            <w:tcW w:w="7097" w:type="dxa"/>
          </w:tcPr>
          <w:p w14:paraId="6AFC331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bCs/>
                <w:sz w:val="24"/>
                <w:szCs w:val="24"/>
              </w:rPr>
              <w:t>Classify optical fibers.</w:t>
            </w:r>
          </w:p>
        </w:tc>
        <w:tc>
          <w:tcPr>
            <w:tcW w:w="911" w:type="dxa"/>
          </w:tcPr>
          <w:p w14:paraId="6840444E"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2M</w:t>
            </w:r>
          </w:p>
        </w:tc>
        <w:tc>
          <w:tcPr>
            <w:tcW w:w="797" w:type="dxa"/>
          </w:tcPr>
          <w:p w14:paraId="04894D7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CO-1</w:t>
            </w:r>
          </w:p>
        </w:tc>
        <w:tc>
          <w:tcPr>
            <w:tcW w:w="708" w:type="dxa"/>
          </w:tcPr>
          <w:p w14:paraId="226D7BA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0F7CF57C" w14:textId="77777777" w:rsidTr="004A23FD">
        <w:tc>
          <w:tcPr>
            <w:tcW w:w="902" w:type="dxa"/>
          </w:tcPr>
          <w:p w14:paraId="215583D8" w14:textId="77777777" w:rsidR="004A23FD" w:rsidRPr="00B35BA3" w:rsidRDefault="004A23FD" w:rsidP="004A23FD">
            <w:pPr>
              <w:pStyle w:val="ListParagraph"/>
              <w:numPr>
                <w:ilvl w:val="0"/>
                <w:numId w:val="7"/>
              </w:numPr>
              <w:spacing w:before="90" w:after="80" w:line="240" w:lineRule="auto"/>
              <w:contextualSpacing w:val="0"/>
              <w:rPr>
                <w:rFonts w:ascii="Times New Roman" w:hAnsi="Times New Roman" w:cs="Times New Roman"/>
                <w:sz w:val="24"/>
                <w:szCs w:val="24"/>
              </w:rPr>
            </w:pPr>
          </w:p>
        </w:tc>
        <w:tc>
          <w:tcPr>
            <w:tcW w:w="7097" w:type="dxa"/>
          </w:tcPr>
          <w:p w14:paraId="68AFCBB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What is space lattice and unit cell?</w:t>
            </w:r>
          </w:p>
        </w:tc>
        <w:tc>
          <w:tcPr>
            <w:tcW w:w="911" w:type="dxa"/>
          </w:tcPr>
          <w:p w14:paraId="3B26E19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2M</w:t>
            </w:r>
          </w:p>
        </w:tc>
        <w:tc>
          <w:tcPr>
            <w:tcW w:w="797" w:type="dxa"/>
          </w:tcPr>
          <w:p w14:paraId="5DA8CA2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CO-2</w:t>
            </w:r>
          </w:p>
        </w:tc>
        <w:tc>
          <w:tcPr>
            <w:tcW w:w="708" w:type="dxa"/>
          </w:tcPr>
          <w:p w14:paraId="2F5FF66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BL-1</w:t>
            </w:r>
          </w:p>
        </w:tc>
      </w:tr>
      <w:tr w:rsidR="004A23FD" w:rsidRPr="00B35BA3" w14:paraId="64D17ED0" w14:textId="77777777" w:rsidTr="004A23FD">
        <w:tc>
          <w:tcPr>
            <w:tcW w:w="902" w:type="dxa"/>
          </w:tcPr>
          <w:p w14:paraId="47E259A2" w14:textId="77777777" w:rsidR="004A23FD" w:rsidRPr="00B35BA3" w:rsidRDefault="004A23FD" w:rsidP="004A23FD">
            <w:pPr>
              <w:pStyle w:val="ListParagraph"/>
              <w:numPr>
                <w:ilvl w:val="0"/>
                <w:numId w:val="7"/>
              </w:numPr>
              <w:spacing w:before="90" w:after="80" w:line="240" w:lineRule="auto"/>
              <w:contextualSpacing w:val="0"/>
              <w:rPr>
                <w:rFonts w:ascii="Times New Roman" w:hAnsi="Times New Roman" w:cs="Times New Roman"/>
                <w:sz w:val="24"/>
                <w:szCs w:val="24"/>
              </w:rPr>
            </w:pPr>
          </w:p>
        </w:tc>
        <w:tc>
          <w:tcPr>
            <w:tcW w:w="7097" w:type="dxa"/>
          </w:tcPr>
          <w:p w14:paraId="51956F8C" w14:textId="77777777" w:rsidR="004A23FD" w:rsidRPr="00B35BA3" w:rsidRDefault="004A23FD" w:rsidP="00AF638E">
            <w:pPr>
              <w:spacing w:before="90" w:after="80"/>
              <w:ind w:right="-603"/>
              <w:contextualSpacing/>
              <w:rPr>
                <w:rFonts w:ascii="Times New Roman" w:hAnsi="Times New Roman" w:cs="Times New Roman"/>
                <w:sz w:val="24"/>
                <w:szCs w:val="24"/>
              </w:rPr>
            </w:pPr>
            <w:r w:rsidRPr="00B35BA3">
              <w:rPr>
                <w:rFonts w:ascii="Times New Roman" w:hAnsi="Times New Roman" w:cs="Times New Roman"/>
                <w:sz w:val="24"/>
                <w:szCs w:val="24"/>
              </w:rPr>
              <w:t>State Bragg’s law and write its condition.</w:t>
            </w:r>
          </w:p>
        </w:tc>
        <w:tc>
          <w:tcPr>
            <w:tcW w:w="911" w:type="dxa"/>
          </w:tcPr>
          <w:p w14:paraId="6CE5239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2M</w:t>
            </w:r>
          </w:p>
        </w:tc>
        <w:tc>
          <w:tcPr>
            <w:tcW w:w="797" w:type="dxa"/>
          </w:tcPr>
          <w:p w14:paraId="2D92B6D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CO-3</w:t>
            </w:r>
          </w:p>
        </w:tc>
        <w:tc>
          <w:tcPr>
            <w:tcW w:w="708" w:type="dxa"/>
          </w:tcPr>
          <w:p w14:paraId="707C1F81"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BL-1</w:t>
            </w:r>
          </w:p>
        </w:tc>
      </w:tr>
      <w:tr w:rsidR="004A23FD" w:rsidRPr="00B35BA3" w14:paraId="672943AA" w14:textId="77777777" w:rsidTr="004A23FD">
        <w:tc>
          <w:tcPr>
            <w:tcW w:w="902" w:type="dxa"/>
          </w:tcPr>
          <w:p w14:paraId="53FAE194" w14:textId="77777777" w:rsidR="004A23FD" w:rsidRPr="00B35BA3" w:rsidRDefault="004A23FD" w:rsidP="004A23FD">
            <w:pPr>
              <w:pStyle w:val="ListParagraph"/>
              <w:numPr>
                <w:ilvl w:val="0"/>
                <w:numId w:val="7"/>
              </w:numPr>
              <w:spacing w:before="90" w:after="80" w:line="240" w:lineRule="auto"/>
              <w:contextualSpacing w:val="0"/>
              <w:rPr>
                <w:rFonts w:ascii="Times New Roman" w:hAnsi="Times New Roman" w:cs="Times New Roman"/>
                <w:sz w:val="24"/>
                <w:szCs w:val="24"/>
              </w:rPr>
            </w:pPr>
          </w:p>
        </w:tc>
        <w:tc>
          <w:tcPr>
            <w:tcW w:w="7097" w:type="dxa"/>
          </w:tcPr>
          <w:p w14:paraId="5AACD9C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Identify the significance of Giant Magneto Resistance (GMR) device.</w:t>
            </w:r>
          </w:p>
        </w:tc>
        <w:tc>
          <w:tcPr>
            <w:tcW w:w="911" w:type="dxa"/>
          </w:tcPr>
          <w:p w14:paraId="342CBB62"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2M</w:t>
            </w:r>
          </w:p>
        </w:tc>
        <w:tc>
          <w:tcPr>
            <w:tcW w:w="797" w:type="dxa"/>
          </w:tcPr>
          <w:p w14:paraId="331D68A2"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CO-4</w:t>
            </w:r>
          </w:p>
        </w:tc>
        <w:tc>
          <w:tcPr>
            <w:tcW w:w="708" w:type="dxa"/>
          </w:tcPr>
          <w:p w14:paraId="0A43D40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BL-3</w:t>
            </w:r>
          </w:p>
        </w:tc>
      </w:tr>
      <w:tr w:rsidR="004A23FD" w:rsidRPr="00B35BA3" w14:paraId="6AEA7426" w14:textId="77777777" w:rsidTr="004A23FD">
        <w:tc>
          <w:tcPr>
            <w:tcW w:w="902" w:type="dxa"/>
          </w:tcPr>
          <w:p w14:paraId="3515C306" w14:textId="77777777" w:rsidR="004A23FD" w:rsidRPr="00B35BA3" w:rsidRDefault="004A23FD" w:rsidP="004A23FD">
            <w:pPr>
              <w:pStyle w:val="ListParagraph"/>
              <w:numPr>
                <w:ilvl w:val="0"/>
                <w:numId w:val="7"/>
              </w:numPr>
              <w:spacing w:before="90" w:after="80" w:line="240" w:lineRule="auto"/>
              <w:contextualSpacing w:val="0"/>
              <w:rPr>
                <w:rFonts w:ascii="Times New Roman" w:hAnsi="Times New Roman" w:cs="Times New Roman"/>
                <w:sz w:val="24"/>
                <w:szCs w:val="24"/>
              </w:rPr>
            </w:pPr>
          </w:p>
        </w:tc>
        <w:tc>
          <w:tcPr>
            <w:tcW w:w="7097" w:type="dxa"/>
          </w:tcPr>
          <w:p w14:paraId="1EE79719" w14:textId="77777777" w:rsidR="004A23FD" w:rsidRPr="00B35BA3" w:rsidRDefault="004A23FD" w:rsidP="00AF638E">
            <w:pPr>
              <w:spacing w:before="90" w:after="80"/>
              <w:ind w:right="-605"/>
              <w:contextualSpacing/>
              <w:rPr>
                <w:rFonts w:ascii="Times New Roman" w:hAnsi="Times New Roman" w:cs="Times New Roman"/>
                <w:sz w:val="24"/>
                <w:szCs w:val="24"/>
              </w:rPr>
            </w:pPr>
            <w:r w:rsidRPr="00B35BA3">
              <w:rPr>
                <w:rFonts w:ascii="Times New Roman" w:hAnsi="Times New Roman" w:cs="Times New Roman"/>
                <w:sz w:val="24"/>
                <w:szCs w:val="24"/>
              </w:rPr>
              <w:t>What is the significance of wave function?</w:t>
            </w:r>
          </w:p>
        </w:tc>
        <w:tc>
          <w:tcPr>
            <w:tcW w:w="911" w:type="dxa"/>
          </w:tcPr>
          <w:p w14:paraId="359C4C5C"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2M</w:t>
            </w:r>
          </w:p>
        </w:tc>
        <w:tc>
          <w:tcPr>
            <w:tcW w:w="797" w:type="dxa"/>
          </w:tcPr>
          <w:p w14:paraId="482A3AB1"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CO-5</w:t>
            </w:r>
          </w:p>
        </w:tc>
        <w:tc>
          <w:tcPr>
            <w:tcW w:w="708" w:type="dxa"/>
          </w:tcPr>
          <w:p w14:paraId="171A66E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BL-1</w:t>
            </w:r>
          </w:p>
        </w:tc>
      </w:tr>
    </w:tbl>
    <w:p w14:paraId="3F76B38A" w14:textId="77777777" w:rsidR="004A23FD" w:rsidRPr="00B35BA3" w:rsidRDefault="004A23FD" w:rsidP="004A23FD">
      <w:pPr>
        <w:rPr>
          <w:rFonts w:ascii="Times New Roman" w:hAnsi="Times New Roman" w:cs="Times New Roman"/>
          <w:sz w:val="24"/>
          <w:szCs w:val="24"/>
        </w:rPr>
      </w:pPr>
    </w:p>
    <w:p w14:paraId="47D297F7" w14:textId="77777777" w:rsidR="004A23FD" w:rsidRPr="00B35BA3" w:rsidRDefault="004A23FD" w:rsidP="004A23FD">
      <w:pPr>
        <w:jc w:val="center"/>
        <w:rPr>
          <w:rFonts w:ascii="Times New Roman" w:hAnsi="Times New Roman" w:cs="Times New Roman"/>
          <w:sz w:val="24"/>
          <w:szCs w:val="24"/>
        </w:rPr>
      </w:pPr>
      <w:r w:rsidRPr="00B35BA3">
        <w:rPr>
          <w:rFonts w:ascii="Times New Roman" w:eastAsia="Calibri" w:hAnsi="Times New Roman" w:cs="Times New Roman"/>
          <w:b/>
          <w:sz w:val="24"/>
          <w:szCs w:val="24"/>
        </w:rPr>
        <w:t>PART- B [5X10=50 Marks]</w:t>
      </w:r>
    </w:p>
    <w:tbl>
      <w:tblPr>
        <w:tblStyle w:val="TableGrid"/>
        <w:tblW w:w="10415" w:type="dxa"/>
        <w:tblInd w:w="0" w:type="dxa"/>
        <w:tblLook w:val="04A0" w:firstRow="1" w:lastRow="0" w:firstColumn="1" w:lastColumn="0" w:noHBand="0" w:noVBand="1"/>
      </w:tblPr>
      <w:tblGrid>
        <w:gridCol w:w="902"/>
        <w:gridCol w:w="7097"/>
        <w:gridCol w:w="911"/>
        <w:gridCol w:w="797"/>
        <w:gridCol w:w="708"/>
      </w:tblGrid>
      <w:tr w:rsidR="004A23FD" w:rsidRPr="00B35BA3" w14:paraId="677D4641" w14:textId="77777777" w:rsidTr="004A23FD">
        <w:tc>
          <w:tcPr>
            <w:tcW w:w="10415" w:type="dxa"/>
            <w:gridSpan w:val="5"/>
          </w:tcPr>
          <w:p w14:paraId="751CA89B"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UNIT-I</w:t>
            </w:r>
          </w:p>
        </w:tc>
      </w:tr>
      <w:tr w:rsidR="004A23FD" w:rsidRPr="00B35BA3" w14:paraId="519BC1AB" w14:textId="77777777" w:rsidTr="004A23FD">
        <w:tc>
          <w:tcPr>
            <w:tcW w:w="902" w:type="dxa"/>
          </w:tcPr>
          <w:p w14:paraId="4BFD26DF"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1</w:t>
            </w:r>
          </w:p>
        </w:tc>
        <w:tc>
          <w:tcPr>
            <w:tcW w:w="7097" w:type="dxa"/>
          </w:tcPr>
          <w:p w14:paraId="49C90B22" w14:textId="77777777" w:rsidR="004A23FD" w:rsidRPr="00B35BA3" w:rsidRDefault="004A23FD" w:rsidP="004A23FD">
            <w:pPr>
              <w:pStyle w:val="ListParagraph"/>
              <w:numPr>
                <w:ilvl w:val="0"/>
                <w:numId w:val="13"/>
              </w:numPr>
              <w:spacing w:before="90" w:after="80" w:line="240" w:lineRule="auto"/>
              <w:ind w:left="360"/>
              <w:contextualSpacing w:val="0"/>
              <w:rPr>
                <w:rFonts w:ascii="Times New Roman" w:hAnsi="Times New Roman" w:cs="Times New Roman"/>
                <w:sz w:val="24"/>
                <w:szCs w:val="24"/>
              </w:rPr>
            </w:pPr>
            <w:r w:rsidRPr="00B35BA3">
              <w:rPr>
                <w:rFonts w:ascii="Times New Roman" w:hAnsi="Times New Roman" w:cs="Times New Roman"/>
                <w:bCs/>
                <w:sz w:val="24"/>
                <w:szCs w:val="24"/>
                <w:lang w:eastAsia="en-IN"/>
              </w:rPr>
              <w:t>Explain the construction and working mechanism of semiconductor laser with neat diagram.</w:t>
            </w:r>
          </w:p>
        </w:tc>
        <w:tc>
          <w:tcPr>
            <w:tcW w:w="911" w:type="dxa"/>
          </w:tcPr>
          <w:p w14:paraId="40BCF43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7M</w:t>
            </w:r>
          </w:p>
        </w:tc>
        <w:tc>
          <w:tcPr>
            <w:tcW w:w="797" w:type="dxa"/>
          </w:tcPr>
          <w:p w14:paraId="2BF0B14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CO-1</w:t>
            </w:r>
          </w:p>
        </w:tc>
        <w:tc>
          <w:tcPr>
            <w:tcW w:w="708" w:type="dxa"/>
          </w:tcPr>
          <w:p w14:paraId="4BCEA4F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3EC8249E" w14:textId="77777777" w:rsidTr="004A23FD">
        <w:trPr>
          <w:trHeight w:val="329"/>
        </w:trPr>
        <w:tc>
          <w:tcPr>
            <w:tcW w:w="902" w:type="dxa"/>
          </w:tcPr>
          <w:p w14:paraId="5F619576"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3DAFAFA0" w14:textId="77777777" w:rsidR="004A23FD" w:rsidRPr="00B35BA3" w:rsidRDefault="004A23FD" w:rsidP="004A23FD">
            <w:pPr>
              <w:pStyle w:val="ListParagraph"/>
              <w:numPr>
                <w:ilvl w:val="0"/>
                <w:numId w:val="13"/>
              </w:numPr>
              <w:spacing w:before="90" w:after="80" w:line="240" w:lineRule="auto"/>
              <w:ind w:left="360"/>
              <w:contextualSpacing w:val="0"/>
              <w:rPr>
                <w:rFonts w:ascii="Times New Roman" w:hAnsi="Times New Roman" w:cs="Times New Roman"/>
                <w:sz w:val="24"/>
                <w:szCs w:val="24"/>
              </w:rPr>
            </w:pPr>
            <w:r w:rsidRPr="00B35BA3">
              <w:rPr>
                <w:rFonts w:ascii="Times New Roman" w:hAnsi="Times New Roman" w:cs="Times New Roman"/>
                <w:bCs/>
                <w:sz w:val="24"/>
                <w:szCs w:val="24"/>
                <w:lang w:eastAsia="en-IN"/>
              </w:rPr>
              <w:t>Identify any three applications of lasers.</w:t>
            </w:r>
          </w:p>
        </w:tc>
        <w:tc>
          <w:tcPr>
            <w:tcW w:w="911" w:type="dxa"/>
          </w:tcPr>
          <w:p w14:paraId="17F16C3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3M</w:t>
            </w:r>
          </w:p>
        </w:tc>
        <w:tc>
          <w:tcPr>
            <w:tcW w:w="797" w:type="dxa"/>
          </w:tcPr>
          <w:p w14:paraId="23D11A5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CO-1</w:t>
            </w:r>
          </w:p>
        </w:tc>
        <w:tc>
          <w:tcPr>
            <w:tcW w:w="708" w:type="dxa"/>
          </w:tcPr>
          <w:p w14:paraId="27ECB428"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BL-3</w:t>
            </w:r>
          </w:p>
        </w:tc>
      </w:tr>
      <w:tr w:rsidR="004A23FD" w:rsidRPr="00B35BA3" w14:paraId="4E4DF71F" w14:textId="77777777" w:rsidTr="004A23FD">
        <w:tc>
          <w:tcPr>
            <w:tcW w:w="10415" w:type="dxa"/>
            <w:gridSpan w:val="5"/>
          </w:tcPr>
          <w:p w14:paraId="1F31A32F"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OR</w:t>
            </w:r>
          </w:p>
        </w:tc>
      </w:tr>
      <w:tr w:rsidR="004A23FD" w:rsidRPr="00B35BA3" w14:paraId="2FE75643" w14:textId="77777777" w:rsidTr="004A23FD">
        <w:tc>
          <w:tcPr>
            <w:tcW w:w="902" w:type="dxa"/>
          </w:tcPr>
          <w:p w14:paraId="200E512E"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2</w:t>
            </w:r>
          </w:p>
        </w:tc>
        <w:tc>
          <w:tcPr>
            <w:tcW w:w="7097" w:type="dxa"/>
          </w:tcPr>
          <w:p w14:paraId="604D2148"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a) Obtain an expression for acceptance angle and numerical aperture of an optical fiber.</w:t>
            </w:r>
          </w:p>
        </w:tc>
        <w:tc>
          <w:tcPr>
            <w:tcW w:w="911" w:type="dxa"/>
          </w:tcPr>
          <w:p w14:paraId="0A02C39E"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27172C9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CO-1</w:t>
            </w:r>
          </w:p>
        </w:tc>
        <w:tc>
          <w:tcPr>
            <w:tcW w:w="708" w:type="dxa"/>
          </w:tcPr>
          <w:p w14:paraId="3F15519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48DE5CD4" w14:textId="77777777" w:rsidTr="004A23FD">
        <w:tc>
          <w:tcPr>
            <w:tcW w:w="902" w:type="dxa"/>
          </w:tcPr>
          <w:p w14:paraId="58E5045B"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64E503DA" w14:textId="77777777" w:rsidR="004A23FD" w:rsidRPr="00B35BA3" w:rsidRDefault="004A23FD" w:rsidP="00AF638E">
            <w:pPr>
              <w:spacing w:before="90" w:after="80"/>
              <w:jc w:val="both"/>
              <w:rPr>
                <w:rFonts w:ascii="Times New Roman" w:hAnsi="Times New Roman" w:cs="Times New Roman"/>
                <w:sz w:val="24"/>
                <w:szCs w:val="24"/>
              </w:rPr>
            </w:pPr>
            <w:r w:rsidRPr="00B35BA3">
              <w:rPr>
                <w:rFonts w:ascii="Times New Roman" w:hAnsi="Times New Roman" w:cs="Times New Roman"/>
                <w:sz w:val="24"/>
                <w:szCs w:val="24"/>
              </w:rPr>
              <w:t>b)</w:t>
            </w:r>
            <w:r w:rsidRPr="00B35BA3">
              <w:rPr>
                <w:rFonts w:ascii="Times New Roman" w:hAnsi="Times New Roman" w:cs="Times New Roman"/>
                <w:bCs/>
                <w:sz w:val="24"/>
                <w:szCs w:val="24"/>
                <w:lang w:eastAsia="en-IN"/>
              </w:rPr>
              <w:t xml:space="preserve"> </w:t>
            </w:r>
            <w:r w:rsidRPr="00B35BA3">
              <w:rPr>
                <w:rFonts w:ascii="Times New Roman" w:hAnsi="Times New Roman" w:cs="Times New Roman"/>
                <w:sz w:val="24"/>
                <w:szCs w:val="24"/>
              </w:rPr>
              <w:t>A step-index fiber has a core of refractive index 1.5 and numerical aperture of (NA) 0.26. Calculate the refractive index of the cladding material. If NA value is increased to 0.32, what is the percentage of change in the refractive index of the cladding material.</w:t>
            </w:r>
          </w:p>
        </w:tc>
        <w:tc>
          <w:tcPr>
            <w:tcW w:w="911" w:type="dxa"/>
          </w:tcPr>
          <w:p w14:paraId="40D1B882"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48A025CC"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CO-1</w:t>
            </w:r>
          </w:p>
        </w:tc>
        <w:tc>
          <w:tcPr>
            <w:tcW w:w="708" w:type="dxa"/>
          </w:tcPr>
          <w:p w14:paraId="42D6E36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1CE955C9" w14:textId="77777777" w:rsidTr="004A23FD">
        <w:tc>
          <w:tcPr>
            <w:tcW w:w="10415" w:type="dxa"/>
            <w:gridSpan w:val="5"/>
          </w:tcPr>
          <w:p w14:paraId="159C0144"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UNIT-II</w:t>
            </w:r>
          </w:p>
        </w:tc>
      </w:tr>
      <w:tr w:rsidR="004A23FD" w:rsidRPr="00B35BA3" w14:paraId="3FC03037" w14:textId="77777777" w:rsidTr="004A23FD">
        <w:tc>
          <w:tcPr>
            <w:tcW w:w="902" w:type="dxa"/>
          </w:tcPr>
          <w:p w14:paraId="3E8CCFD2"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lastRenderedPageBreak/>
              <w:t>3</w:t>
            </w:r>
          </w:p>
        </w:tc>
        <w:tc>
          <w:tcPr>
            <w:tcW w:w="7097" w:type="dxa"/>
          </w:tcPr>
          <w:p w14:paraId="3B0D6FE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a) What is atomic packing factor? Determine the atomic packing factors of SC, BCC and FCC structures.</w:t>
            </w:r>
          </w:p>
        </w:tc>
        <w:tc>
          <w:tcPr>
            <w:tcW w:w="911" w:type="dxa"/>
          </w:tcPr>
          <w:p w14:paraId="0D8B994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7M</w:t>
            </w:r>
          </w:p>
        </w:tc>
        <w:tc>
          <w:tcPr>
            <w:tcW w:w="797" w:type="dxa"/>
          </w:tcPr>
          <w:p w14:paraId="3F8361B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CO-2</w:t>
            </w:r>
          </w:p>
        </w:tc>
        <w:tc>
          <w:tcPr>
            <w:tcW w:w="708" w:type="dxa"/>
          </w:tcPr>
          <w:p w14:paraId="2E48F3D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3761D3A2" w14:textId="77777777" w:rsidTr="004A23FD">
        <w:tc>
          <w:tcPr>
            <w:tcW w:w="902" w:type="dxa"/>
          </w:tcPr>
          <w:p w14:paraId="4B067A08"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52846CC2" w14:textId="77777777" w:rsidR="004A23FD" w:rsidRPr="00B35BA3" w:rsidRDefault="004A23FD" w:rsidP="00AF638E">
            <w:pPr>
              <w:jc w:val="both"/>
              <w:rPr>
                <w:rFonts w:ascii="Times New Roman" w:hAnsi="Times New Roman" w:cs="Times New Roman"/>
                <w:sz w:val="24"/>
                <w:szCs w:val="24"/>
              </w:rPr>
            </w:pPr>
            <w:r w:rsidRPr="00B35BA3">
              <w:rPr>
                <w:rFonts w:ascii="Times New Roman" w:hAnsi="Times New Roman" w:cs="Times New Roman"/>
                <w:sz w:val="24"/>
                <w:szCs w:val="24"/>
              </w:rPr>
              <w:t>b) Metallic nickel has FCC structure. If the atomic radius of nickel is 1.243 Å, determine the lattice constant.</w:t>
            </w:r>
          </w:p>
        </w:tc>
        <w:tc>
          <w:tcPr>
            <w:tcW w:w="911" w:type="dxa"/>
          </w:tcPr>
          <w:p w14:paraId="3D4D1EE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3M</w:t>
            </w:r>
          </w:p>
        </w:tc>
        <w:tc>
          <w:tcPr>
            <w:tcW w:w="797" w:type="dxa"/>
          </w:tcPr>
          <w:p w14:paraId="52A64D6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CO-2</w:t>
            </w:r>
          </w:p>
        </w:tc>
        <w:tc>
          <w:tcPr>
            <w:tcW w:w="708" w:type="dxa"/>
          </w:tcPr>
          <w:p w14:paraId="50F3E33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1D1ED5C9" w14:textId="77777777" w:rsidTr="004A23FD">
        <w:tc>
          <w:tcPr>
            <w:tcW w:w="10415" w:type="dxa"/>
            <w:gridSpan w:val="5"/>
          </w:tcPr>
          <w:p w14:paraId="3F00CF55"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OR</w:t>
            </w:r>
          </w:p>
        </w:tc>
      </w:tr>
      <w:tr w:rsidR="004A23FD" w:rsidRPr="00B35BA3" w14:paraId="5C5F1415" w14:textId="77777777" w:rsidTr="004A23FD">
        <w:tc>
          <w:tcPr>
            <w:tcW w:w="902" w:type="dxa"/>
          </w:tcPr>
          <w:p w14:paraId="42FC34B2"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4</w:t>
            </w:r>
          </w:p>
        </w:tc>
        <w:tc>
          <w:tcPr>
            <w:tcW w:w="7097" w:type="dxa"/>
          </w:tcPr>
          <w:p w14:paraId="607E5EBD" w14:textId="77777777" w:rsidR="004A23FD" w:rsidRPr="00B35BA3" w:rsidRDefault="004A23FD" w:rsidP="00AF638E">
            <w:pPr>
              <w:spacing w:before="90" w:after="80"/>
              <w:rPr>
                <w:rFonts w:ascii="Times New Roman" w:hAnsi="Times New Roman" w:cs="Times New Roman"/>
                <w:sz w:val="24"/>
                <w:szCs w:val="24"/>
                <w:lang w:val="en-IN"/>
              </w:rPr>
            </w:pPr>
            <w:r w:rsidRPr="00B35BA3">
              <w:rPr>
                <w:rFonts w:ascii="Times New Roman" w:hAnsi="Times New Roman" w:cs="Times New Roman"/>
                <w:sz w:val="24"/>
                <w:szCs w:val="24"/>
              </w:rPr>
              <w:t xml:space="preserve">a) Derive an expression for inter-planar distance between two successive (h k </w:t>
            </w:r>
            <w:proofErr w:type="gramStart"/>
            <w:r w:rsidRPr="00B35BA3">
              <w:rPr>
                <w:rFonts w:ascii="Times New Roman" w:hAnsi="Times New Roman" w:cs="Times New Roman"/>
                <w:sz w:val="24"/>
                <w:szCs w:val="24"/>
              </w:rPr>
              <w:t>l )</w:t>
            </w:r>
            <w:proofErr w:type="gramEnd"/>
            <w:r w:rsidRPr="00B35BA3">
              <w:rPr>
                <w:rFonts w:ascii="Times New Roman" w:hAnsi="Times New Roman" w:cs="Times New Roman"/>
                <w:sz w:val="24"/>
                <w:szCs w:val="24"/>
              </w:rPr>
              <w:t xml:space="preserve"> planes.</w:t>
            </w:r>
          </w:p>
        </w:tc>
        <w:tc>
          <w:tcPr>
            <w:tcW w:w="911" w:type="dxa"/>
          </w:tcPr>
          <w:p w14:paraId="6B055CD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47C7785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CO-2</w:t>
            </w:r>
          </w:p>
        </w:tc>
        <w:tc>
          <w:tcPr>
            <w:tcW w:w="708" w:type="dxa"/>
          </w:tcPr>
          <w:p w14:paraId="4A5FE84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46F640D3" w14:textId="77777777" w:rsidTr="004A23FD">
        <w:tc>
          <w:tcPr>
            <w:tcW w:w="902" w:type="dxa"/>
          </w:tcPr>
          <w:p w14:paraId="4692421F"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73FF669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 Analyze edge and screw dislocations with neat sketch.</w:t>
            </w:r>
          </w:p>
        </w:tc>
        <w:tc>
          <w:tcPr>
            <w:tcW w:w="911" w:type="dxa"/>
          </w:tcPr>
          <w:p w14:paraId="280FAC1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7C48A95E"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CO-2</w:t>
            </w:r>
          </w:p>
        </w:tc>
        <w:tc>
          <w:tcPr>
            <w:tcW w:w="708" w:type="dxa"/>
          </w:tcPr>
          <w:p w14:paraId="0A9666E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56D540C8" w14:textId="77777777" w:rsidTr="004A23FD">
        <w:tc>
          <w:tcPr>
            <w:tcW w:w="10415" w:type="dxa"/>
            <w:gridSpan w:val="5"/>
          </w:tcPr>
          <w:p w14:paraId="7021AC20"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UNIT-III</w:t>
            </w:r>
          </w:p>
        </w:tc>
      </w:tr>
      <w:tr w:rsidR="004A23FD" w:rsidRPr="00B35BA3" w14:paraId="48EF0056" w14:textId="77777777" w:rsidTr="004A23FD">
        <w:tc>
          <w:tcPr>
            <w:tcW w:w="902" w:type="dxa"/>
          </w:tcPr>
          <w:p w14:paraId="4E232DEB"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5</w:t>
            </w:r>
          </w:p>
        </w:tc>
        <w:tc>
          <w:tcPr>
            <w:tcW w:w="7097" w:type="dxa"/>
          </w:tcPr>
          <w:p w14:paraId="36A5747A" w14:textId="77777777" w:rsidR="004A23FD" w:rsidRPr="00B35BA3" w:rsidRDefault="004A23FD" w:rsidP="004A23FD">
            <w:pPr>
              <w:pStyle w:val="ListParagraph"/>
              <w:numPr>
                <w:ilvl w:val="0"/>
                <w:numId w:val="20"/>
              </w:numPr>
              <w:spacing w:after="0" w:line="240" w:lineRule="auto"/>
              <w:ind w:left="349" w:hanging="283"/>
              <w:rPr>
                <w:rFonts w:ascii="Times New Roman" w:hAnsi="Times New Roman" w:cs="Times New Roman"/>
                <w:sz w:val="24"/>
                <w:szCs w:val="24"/>
              </w:rPr>
            </w:pPr>
            <w:r w:rsidRPr="00B35BA3">
              <w:rPr>
                <w:rFonts w:ascii="Times New Roman" w:hAnsi="Times New Roman" w:cs="Times New Roman"/>
                <w:sz w:val="24"/>
                <w:szCs w:val="24"/>
              </w:rPr>
              <w:t>Describe Ball Milling method for the synthesis of nanomaterials with neat diagram.</w:t>
            </w:r>
          </w:p>
        </w:tc>
        <w:tc>
          <w:tcPr>
            <w:tcW w:w="911" w:type="dxa"/>
          </w:tcPr>
          <w:p w14:paraId="0472399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2D177A4B"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CO-3</w:t>
            </w:r>
          </w:p>
        </w:tc>
        <w:tc>
          <w:tcPr>
            <w:tcW w:w="708" w:type="dxa"/>
          </w:tcPr>
          <w:p w14:paraId="78BB6A6E"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5D1E28B7" w14:textId="77777777" w:rsidTr="004A23FD">
        <w:tc>
          <w:tcPr>
            <w:tcW w:w="902" w:type="dxa"/>
          </w:tcPr>
          <w:p w14:paraId="13ECBF2F"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7C6F1CAD" w14:textId="77777777" w:rsidR="004A23FD" w:rsidRPr="00B35BA3" w:rsidRDefault="004A23FD" w:rsidP="004A23FD">
            <w:pPr>
              <w:pStyle w:val="ListParagraph"/>
              <w:numPr>
                <w:ilvl w:val="0"/>
                <w:numId w:val="20"/>
              </w:numPr>
              <w:spacing w:before="90" w:after="80" w:line="240" w:lineRule="auto"/>
              <w:ind w:left="360"/>
              <w:contextualSpacing w:val="0"/>
              <w:rPr>
                <w:rFonts w:ascii="Times New Roman" w:hAnsi="Times New Roman" w:cs="Times New Roman"/>
                <w:sz w:val="24"/>
                <w:szCs w:val="24"/>
              </w:rPr>
            </w:pPr>
            <w:r w:rsidRPr="00B35BA3">
              <w:rPr>
                <w:rFonts w:ascii="Times New Roman" w:hAnsi="Times New Roman" w:cs="Times New Roman"/>
                <w:sz w:val="24"/>
                <w:szCs w:val="24"/>
              </w:rPr>
              <w:t>Identify any four applications of nanomaterials.</w:t>
            </w:r>
          </w:p>
        </w:tc>
        <w:tc>
          <w:tcPr>
            <w:tcW w:w="911" w:type="dxa"/>
          </w:tcPr>
          <w:p w14:paraId="4DAC184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5E2D1AC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CO-3</w:t>
            </w:r>
          </w:p>
        </w:tc>
        <w:tc>
          <w:tcPr>
            <w:tcW w:w="708" w:type="dxa"/>
          </w:tcPr>
          <w:p w14:paraId="03688E0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BL-3</w:t>
            </w:r>
          </w:p>
        </w:tc>
      </w:tr>
      <w:tr w:rsidR="004A23FD" w:rsidRPr="00B35BA3" w14:paraId="2E8CEC59" w14:textId="77777777" w:rsidTr="004A23FD">
        <w:tc>
          <w:tcPr>
            <w:tcW w:w="10415" w:type="dxa"/>
            <w:gridSpan w:val="5"/>
          </w:tcPr>
          <w:p w14:paraId="690CE3D2"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OR</w:t>
            </w:r>
          </w:p>
        </w:tc>
      </w:tr>
      <w:tr w:rsidR="004A23FD" w:rsidRPr="00B35BA3" w14:paraId="4ECDFF28" w14:textId="77777777" w:rsidTr="004A23FD">
        <w:trPr>
          <w:trHeight w:val="70"/>
        </w:trPr>
        <w:tc>
          <w:tcPr>
            <w:tcW w:w="902" w:type="dxa"/>
          </w:tcPr>
          <w:p w14:paraId="6F53CBE0"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6</w:t>
            </w:r>
          </w:p>
        </w:tc>
        <w:tc>
          <w:tcPr>
            <w:tcW w:w="7097" w:type="dxa"/>
          </w:tcPr>
          <w:p w14:paraId="7CC13D6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 xml:space="preserve">a) How do you determine the crystal structure of a given material using powder method? </w:t>
            </w:r>
          </w:p>
        </w:tc>
        <w:tc>
          <w:tcPr>
            <w:tcW w:w="911" w:type="dxa"/>
          </w:tcPr>
          <w:p w14:paraId="1C5D309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3E1F110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CO-3</w:t>
            </w:r>
          </w:p>
        </w:tc>
        <w:tc>
          <w:tcPr>
            <w:tcW w:w="708" w:type="dxa"/>
          </w:tcPr>
          <w:p w14:paraId="48DC8458"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10B937E5" w14:textId="77777777" w:rsidTr="004A23FD">
        <w:trPr>
          <w:trHeight w:val="70"/>
        </w:trPr>
        <w:tc>
          <w:tcPr>
            <w:tcW w:w="902" w:type="dxa"/>
          </w:tcPr>
          <w:p w14:paraId="4FC27D8B"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7357196E"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 Calculate the wavelength of X-rays incident from (1 1 2) plane of a cubic crystal of lattice parameter 1.312 Å. The first-order Bragg’s maxima of X-ray diffraction in the crystal observed at a glancing of 67</w:t>
            </w:r>
            <w:r w:rsidRPr="00B35BA3">
              <w:rPr>
                <w:rFonts w:ascii="Times New Roman" w:hAnsi="Times New Roman" w:cs="Times New Roman"/>
                <w:sz w:val="24"/>
                <w:szCs w:val="24"/>
                <w:vertAlign w:val="superscript"/>
              </w:rPr>
              <w:t>o</w:t>
            </w:r>
            <w:r w:rsidRPr="00B35BA3">
              <w:rPr>
                <w:rFonts w:ascii="Times New Roman" w:hAnsi="Times New Roman" w:cs="Times New Roman"/>
                <w:sz w:val="24"/>
                <w:szCs w:val="24"/>
              </w:rPr>
              <w:t>.</w:t>
            </w:r>
          </w:p>
        </w:tc>
        <w:tc>
          <w:tcPr>
            <w:tcW w:w="911" w:type="dxa"/>
          </w:tcPr>
          <w:p w14:paraId="6F778C4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584DF27C"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CO-3</w:t>
            </w:r>
          </w:p>
        </w:tc>
        <w:tc>
          <w:tcPr>
            <w:tcW w:w="708" w:type="dxa"/>
          </w:tcPr>
          <w:p w14:paraId="415C65C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BL-3</w:t>
            </w:r>
          </w:p>
        </w:tc>
      </w:tr>
      <w:tr w:rsidR="004A23FD" w:rsidRPr="00B35BA3" w14:paraId="60CB32E8" w14:textId="77777777" w:rsidTr="004A23FD">
        <w:tc>
          <w:tcPr>
            <w:tcW w:w="10415" w:type="dxa"/>
            <w:gridSpan w:val="5"/>
          </w:tcPr>
          <w:p w14:paraId="2CA2134D"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UNIT-IV</w:t>
            </w:r>
          </w:p>
        </w:tc>
      </w:tr>
      <w:tr w:rsidR="004A23FD" w:rsidRPr="00B35BA3" w14:paraId="124385C5" w14:textId="77777777" w:rsidTr="004A23FD">
        <w:tc>
          <w:tcPr>
            <w:tcW w:w="902" w:type="dxa"/>
          </w:tcPr>
          <w:p w14:paraId="6E6CE87D"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7</w:t>
            </w:r>
          </w:p>
        </w:tc>
        <w:tc>
          <w:tcPr>
            <w:tcW w:w="7097" w:type="dxa"/>
          </w:tcPr>
          <w:p w14:paraId="631FE71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a) Explain briefly various types of polarization in dielectric materials.</w:t>
            </w:r>
          </w:p>
        </w:tc>
        <w:tc>
          <w:tcPr>
            <w:tcW w:w="911" w:type="dxa"/>
          </w:tcPr>
          <w:p w14:paraId="59F04121"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5M</w:t>
            </w:r>
          </w:p>
        </w:tc>
        <w:tc>
          <w:tcPr>
            <w:tcW w:w="797" w:type="dxa"/>
          </w:tcPr>
          <w:p w14:paraId="70FF738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CO-4</w:t>
            </w:r>
          </w:p>
        </w:tc>
        <w:tc>
          <w:tcPr>
            <w:tcW w:w="708" w:type="dxa"/>
          </w:tcPr>
          <w:p w14:paraId="13006C32"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33CBAEFF" w14:textId="77777777" w:rsidTr="004A23FD">
        <w:tc>
          <w:tcPr>
            <w:tcW w:w="902" w:type="dxa"/>
          </w:tcPr>
          <w:p w14:paraId="436F949B"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2AA4E76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 Distinguish ferroelectric and piezo electric materials.</w:t>
            </w:r>
          </w:p>
        </w:tc>
        <w:tc>
          <w:tcPr>
            <w:tcW w:w="911" w:type="dxa"/>
          </w:tcPr>
          <w:p w14:paraId="134F611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5M</w:t>
            </w:r>
          </w:p>
        </w:tc>
        <w:tc>
          <w:tcPr>
            <w:tcW w:w="797" w:type="dxa"/>
          </w:tcPr>
          <w:p w14:paraId="674CB26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CO-4</w:t>
            </w:r>
          </w:p>
        </w:tc>
        <w:tc>
          <w:tcPr>
            <w:tcW w:w="708" w:type="dxa"/>
          </w:tcPr>
          <w:p w14:paraId="04650DB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6DD22377" w14:textId="77777777" w:rsidTr="004A23FD">
        <w:tc>
          <w:tcPr>
            <w:tcW w:w="10415" w:type="dxa"/>
            <w:gridSpan w:val="5"/>
          </w:tcPr>
          <w:p w14:paraId="2805491A"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OR</w:t>
            </w:r>
          </w:p>
        </w:tc>
      </w:tr>
      <w:tr w:rsidR="004A23FD" w:rsidRPr="00B35BA3" w14:paraId="29D01381" w14:textId="77777777" w:rsidTr="004A23FD">
        <w:tc>
          <w:tcPr>
            <w:tcW w:w="902" w:type="dxa"/>
          </w:tcPr>
          <w:p w14:paraId="31A76ED6"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8</w:t>
            </w:r>
          </w:p>
        </w:tc>
        <w:tc>
          <w:tcPr>
            <w:tcW w:w="7097" w:type="dxa"/>
          </w:tcPr>
          <w:p w14:paraId="7F53E314" w14:textId="77777777" w:rsidR="004A23FD" w:rsidRPr="00B35BA3" w:rsidRDefault="004A23FD" w:rsidP="004A23FD">
            <w:pPr>
              <w:pStyle w:val="ListParagraph"/>
              <w:numPr>
                <w:ilvl w:val="0"/>
                <w:numId w:val="21"/>
              </w:numPr>
              <w:spacing w:before="90" w:after="80" w:line="240" w:lineRule="auto"/>
              <w:ind w:left="349" w:hanging="349"/>
              <w:rPr>
                <w:rFonts w:ascii="Times New Roman" w:hAnsi="Times New Roman" w:cs="Times New Roman"/>
                <w:sz w:val="24"/>
                <w:szCs w:val="24"/>
              </w:rPr>
            </w:pPr>
            <w:r w:rsidRPr="00B35BA3">
              <w:rPr>
                <w:rFonts w:ascii="Times New Roman" w:hAnsi="Times New Roman" w:cs="Times New Roman"/>
                <w:sz w:val="24"/>
                <w:szCs w:val="24"/>
              </w:rPr>
              <w:t>Examine Weiss domain theory of ferromagnetism with schematic representations</w:t>
            </w:r>
          </w:p>
        </w:tc>
        <w:tc>
          <w:tcPr>
            <w:tcW w:w="911" w:type="dxa"/>
          </w:tcPr>
          <w:p w14:paraId="503B603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10E6F1D4"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CO-4</w:t>
            </w:r>
          </w:p>
        </w:tc>
        <w:tc>
          <w:tcPr>
            <w:tcW w:w="708" w:type="dxa"/>
          </w:tcPr>
          <w:p w14:paraId="06D80F5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695FFFAB" w14:textId="77777777" w:rsidTr="004A23FD">
        <w:tc>
          <w:tcPr>
            <w:tcW w:w="902" w:type="dxa"/>
          </w:tcPr>
          <w:p w14:paraId="2E89127B"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5B96D19F" w14:textId="77777777" w:rsidR="004A23FD" w:rsidRPr="00B35BA3" w:rsidRDefault="004A23FD" w:rsidP="004A23FD">
            <w:pPr>
              <w:pStyle w:val="ListParagraph"/>
              <w:numPr>
                <w:ilvl w:val="0"/>
                <w:numId w:val="21"/>
              </w:numPr>
              <w:tabs>
                <w:tab w:val="left" w:pos="349"/>
              </w:tabs>
              <w:spacing w:before="90" w:after="80" w:line="240" w:lineRule="auto"/>
              <w:ind w:left="774" w:hanging="720"/>
              <w:rPr>
                <w:rFonts w:ascii="Times New Roman" w:hAnsi="Times New Roman" w:cs="Times New Roman"/>
                <w:sz w:val="24"/>
                <w:szCs w:val="24"/>
              </w:rPr>
            </w:pPr>
            <w:r w:rsidRPr="00B35BA3">
              <w:rPr>
                <w:rFonts w:ascii="Times New Roman" w:hAnsi="Times New Roman" w:cs="Times New Roman"/>
                <w:sz w:val="24"/>
                <w:szCs w:val="24"/>
              </w:rPr>
              <w:t>Compare Soft and Hard Magnetic materials.</w:t>
            </w:r>
          </w:p>
        </w:tc>
        <w:tc>
          <w:tcPr>
            <w:tcW w:w="911" w:type="dxa"/>
          </w:tcPr>
          <w:p w14:paraId="43F4B1E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1D59CF66"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CO-4</w:t>
            </w:r>
          </w:p>
        </w:tc>
        <w:tc>
          <w:tcPr>
            <w:tcW w:w="708" w:type="dxa"/>
          </w:tcPr>
          <w:p w14:paraId="197645C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BL-4</w:t>
            </w:r>
          </w:p>
        </w:tc>
      </w:tr>
      <w:tr w:rsidR="004A23FD" w:rsidRPr="00B35BA3" w14:paraId="0B3F757B" w14:textId="77777777" w:rsidTr="004A23FD">
        <w:tc>
          <w:tcPr>
            <w:tcW w:w="10415" w:type="dxa"/>
            <w:gridSpan w:val="5"/>
          </w:tcPr>
          <w:p w14:paraId="22E0202F"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UNIT-V</w:t>
            </w:r>
          </w:p>
        </w:tc>
      </w:tr>
      <w:tr w:rsidR="004A23FD" w:rsidRPr="00B35BA3" w14:paraId="5BE48347" w14:textId="77777777" w:rsidTr="004A23FD">
        <w:trPr>
          <w:trHeight w:val="123"/>
        </w:trPr>
        <w:tc>
          <w:tcPr>
            <w:tcW w:w="902" w:type="dxa"/>
          </w:tcPr>
          <w:p w14:paraId="1C8AB153"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9</w:t>
            </w:r>
          </w:p>
        </w:tc>
        <w:tc>
          <w:tcPr>
            <w:tcW w:w="7097" w:type="dxa"/>
          </w:tcPr>
          <w:p w14:paraId="0FC17521" w14:textId="77777777" w:rsidR="004A23FD" w:rsidRPr="00B35BA3" w:rsidRDefault="004A23FD" w:rsidP="004A23FD">
            <w:pPr>
              <w:pStyle w:val="ListParagraph"/>
              <w:numPr>
                <w:ilvl w:val="0"/>
                <w:numId w:val="12"/>
              </w:numPr>
              <w:spacing w:before="90" w:after="80" w:line="240" w:lineRule="auto"/>
              <w:ind w:left="360"/>
              <w:contextualSpacing w:val="0"/>
              <w:rPr>
                <w:rFonts w:ascii="Times New Roman" w:hAnsi="Times New Roman" w:cs="Times New Roman"/>
                <w:sz w:val="24"/>
                <w:szCs w:val="24"/>
              </w:rPr>
            </w:pPr>
            <w:r w:rsidRPr="00B35BA3">
              <w:rPr>
                <w:rFonts w:ascii="Times New Roman" w:hAnsi="Times New Roman" w:cs="Times New Roman"/>
                <w:color w:val="000000"/>
                <w:sz w:val="24"/>
                <w:szCs w:val="24"/>
              </w:rPr>
              <w:t>Derive Schrodinger’s time-independent wave equation.</w:t>
            </w:r>
          </w:p>
        </w:tc>
        <w:tc>
          <w:tcPr>
            <w:tcW w:w="911" w:type="dxa"/>
          </w:tcPr>
          <w:p w14:paraId="0BB71A67"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0A7CA9B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CO-5</w:t>
            </w:r>
          </w:p>
        </w:tc>
        <w:tc>
          <w:tcPr>
            <w:tcW w:w="708" w:type="dxa"/>
          </w:tcPr>
          <w:p w14:paraId="6B8802E9"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5FEA6F38" w14:textId="77777777" w:rsidTr="004A23FD">
        <w:tc>
          <w:tcPr>
            <w:tcW w:w="902" w:type="dxa"/>
          </w:tcPr>
          <w:p w14:paraId="688D2484"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09BEC11C" w14:textId="77777777" w:rsidR="004A23FD" w:rsidRPr="00B35BA3" w:rsidRDefault="004A23FD" w:rsidP="004A23FD">
            <w:pPr>
              <w:pStyle w:val="ListParagraph"/>
              <w:numPr>
                <w:ilvl w:val="0"/>
                <w:numId w:val="12"/>
              </w:numPr>
              <w:spacing w:after="0" w:line="240" w:lineRule="auto"/>
              <w:ind w:left="349"/>
              <w:rPr>
                <w:rFonts w:ascii="Times New Roman" w:hAnsi="Times New Roman" w:cs="Times New Roman"/>
                <w:sz w:val="24"/>
                <w:szCs w:val="24"/>
              </w:rPr>
            </w:pPr>
            <w:r w:rsidRPr="00B35BA3">
              <w:rPr>
                <w:rFonts w:ascii="Times New Roman" w:hAnsi="Times New Roman" w:cs="Times New Roman"/>
                <w:sz w:val="24"/>
                <w:szCs w:val="24"/>
              </w:rPr>
              <w:t>An electron is confined in an infinitely deep potential well of width 3 nm. Determine the energy values of electron in its first two lowest energy states.</w:t>
            </w:r>
          </w:p>
        </w:tc>
        <w:tc>
          <w:tcPr>
            <w:tcW w:w="911" w:type="dxa"/>
          </w:tcPr>
          <w:p w14:paraId="76030AE3"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6DC59DC0"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CO-5</w:t>
            </w:r>
          </w:p>
        </w:tc>
        <w:tc>
          <w:tcPr>
            <w:tcW w:w="708" w:type="dxa"/>
          </w:tcPr>
          <w:p w14:paraId="5141AF2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BL-3</w:t>
            </w:r>
          </w:p>
        </w:tc>
      </w:tr>
      <w:tr w:rsidR="004A23FD" w:rsidRPr="00B35BA3" w14:paraId="51227A48" w14:textId="77777777" w:rsidTr="004A23FD">
        <w:tc>
          <w:tcPr>
            <w:tcW w:w="10415" w:type="dxa"/>
            <w:gridSpan w:val="5"/>
          </w:tcPr>
          <w:p w14:paraId="3FB9ACAF" w14:textId="77777777" w:rsidR="004A23FD" w:rsidRPr="00B35BA3" w:rsidRDefault="004A23FD" w:rsidP="00AF638E">
            <w:pPr>
              <w:spacing w:before="90" w:after="80"/>
              <w:jc w:val="center"/>
              <w:rPr>
                <w:rFonts w:ascii="Times New Roman" w:hAnsi="Times New Roman" w:cs="Times New Roman"/>
                <w:b/>
                <w:bCs/>
                <w:sz w:val="24"/>
                <w:szCs w:val="24"/>
              </w:rPr>
            </w:pPr>
            <w:r w:rsidRPr="00B35BA3">
              <w:rPr>
                <w:rFonts w:ascii="Times New Roman" w:hAnsi="Times New Roman" w:cs="Times New Roman"/>
                <w:b/>
                <w:bCs/>
                <w:sz w:val="24"/>
                <w:szCs w:val="24"/>
              </w:rPr>
              <w:t>OR</w:t>
            </w:r>
          </w:p>
        </w:tc>
      </w:tr>
      <w:tr w:rsidR="004A23FD" w:rsidRPr="00B35BA3" w14:paraId="11F25DEA" w14:textId="77777777" w:rsidTr="004A23FD">
        <w:tc>
          <w:tcPr>
            <w:tcW w:w="902" w:type="dxa"/>
          </w:tcPr>
          <w:p w14:paraId="32BA0BA7" w14:textId="77777777" w:rsidR="004A23FD" w:rsidRPr="00B35BA3" w:rsidRDefault="004A23FD" w:rsidP="00AF638E">
            <w:pPr>
              <w:spacing w:before="90" w:after="80"/>
              <w:jc w:val="center"/>
              <w:rPr>
                <w:rFonts w:ascii="Times New Roman" w:hAnsi="Times New Roman" w:cs="Times New Roman"/>
                <w:sz w:val="24"/>
                <w:szCs w:val="24"/>
              </w:rPr>
            </w:pPr>
            <w:r w:rsidRPr="00B35BA3">
              <w:rPr>
                <w:rFonts w:ascii="Times New Roman" w:hAnsi="Times New Roman" w:cs="Times New Roman"/>
                <w:sz w:val="24"/>
                <w:szCs w:val="24"/>
              </w:rPr>
              <w:t>10</w:t>
            </w:r>
          </w:p>
        </w:tc>
        <w:tc>
          <w:tcPr>
            <w:tcW w:w="7097" w:type="dxa"/>
          </w:tcPr>
          <w:p w14:paraId="265DC3E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a) How quantum computing is advantageous over classical computing?</w:t>
            </w:r>
          </w:p>
        </w:tc>
        <w:tc>
          <w:tcPr>
            <w:tcW w:w="911" w:type="dxa"/>
          </w:tcPr>
          <w:p w14:paraId="76327F7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4M</w:t>
            </w:r>
          </w:p>
        </w:tc>
        <w:tc>
          <w:tcPr>
            <w:tcW w:w="797" w:type="dxa"/>
          </w:tcPr>
          <w:p w14:paraId="0A51CC2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CO-5</w:t>
            </w:r>
          </w:p>
        </w:tc>
        <w:tc>
          <w:tcPr>
            <w:tcW w:w="708" w:type="dxa"/>
          </w:tcPr>
          <w:p w14:paraId="7F12DE98"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r w:rsidR="004A23FD" w:rsidRPr="00B35BA3" w14:paraId="370281B6" w14:textId="77777777" w:rsidTr="004A23FD">
        <w:tc>
          <w:tcPr>
            <w:tcW w:w="902" w:type="dxa"/>
          </w:tcPr>
          <w:p w14:paraId="1A0994AE" w14:textId="77777777" w:rsidR="004A23FD" w:rsidRPr="00B35BA3" w:rsidRDefault="004A23FD" w:rsidP="00AF638E">
            <w:pPr>
              <w:spacing w:before="90" w:after="80"/>
              <w:jc w:val="center"/>
              <w:rPr>
                <w:rFonts w:ascii="Times New Roman" w:hAnsi="Times New Roman" w:cs="Times New Roman"/>
                <w:sz w:val="24"/>
                <w:szCs w:val="24"/>
              </w:rPr>
            </w:pPr>
          </w:p>
        </w:tc>
        <w:tc>
          <w:tcPr>
            <w:tcW w:w="7097" w:type="dxa"/>
          </w:tcPr>
          <w:p w14:paraId="7C99934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 Discuss Dirac’s Bra and Ket notation and their properties.</w:t>
            </w:r>
          </w:p>
        </w:tc>
        <w:tc>
          <w:tcPr>
            <w:tcW w:w="911" w:type="dxa"/>
          </w:tcPr>
          <w:p w14:paraId="2AB4E4BD"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6M</w:t>
            </w:r>
          </w:p>
        </w:tc>
        <w:tc>
          <w:tcPr>
            <w:tcW w:w="797" w:type="dxa"/>
          </w:tcPr>
          <w:p w14:paraId="78B7F28F"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CO-5</w:t>
            </w:r>
          </w:p>
        </w:tc>
        <w:tc>
          <w:tcPr>
            <w:tcW w:w="708" w:type="dxa"/>
          </w:tcPr>
          <w:p w14:paraId="43E1583A" w14:textId="77777777" w:rsidR="004A23FD" w:rsidRPr="00B35BA3" w:rsidRDefault="004A23FD" w:rsidP="00AF638E">
            <w:pPr>
              <w:spacing w:before="90" w:after="80"/>
              <w:rPr>
                <w:rFonts w:ascii="Times New Roman" w:hAnsi="Times New Roman" w:cs="Times New Roman"/>
                <w:sz w:val="24"/>
                <w:szCs w:val="24"/>
              </w:rPr>
            </w:pPr>
            <w:r w:rsidRPr="00B35BA3">
              <w:rPr>
                <w:rFonts w:ascii="Times New Roman" w:hAnsi="Times New Roman" w:cs="Times New Roman"/>
                <w:sz w:val="24"/>
                <w:szCs w:val="24"/>
              </w:rPr>
              <w:t>BL-2</w:t>
            </w:r>
          </w:p>
        </w:tc>
      </w:tr>
    </w:tbl>
    <w:p w14:paraId="7636F862" w14:textId="77777777" w:rsidR="004A23FD" w:rsidRPr="00B35BA3" w:rsidRDefault="004A23FD" w:rsidP="004A23FD">
      <w:pPr>
        <w:spacing w:after="0" w:line="240" w:lineRule="auto"/>
        <w:jc w:val="center"/>
        <w:rPr>
          <w:rFonts w:ascii="Times New Roman" w:hAnsi="Times New Roman" w:cs="Times New Roman"/>
          <w:sz w:val="24"/>
          <w:szCs w:val="24"/>
        </w:rPr>
      </w:pPr>
    </w:p>
    <w:p w14:paraId="7F8FE060" w14:textId="77777777" w:rsidR="004A23FD" w:rsidRDefault="004A23FD" w:rsidP="00016712">
      <w:pPr>
        <w:spacing w:after="0" w:line="240" w:lineRule="auto"/>
        <w:ind w:left="4320" w:firstLine="720"/>
        <w:rPr>
          <w:rFonts w:ascii="Times New Roman" w:hAnsi="Times New Roman" w:cs="Times New Roman"/>
          <w:b/>
          <w:sz w:val="24"/>
          <w:szCs w:val="24"/>
          <w:lang w:eastAsia="en-IN"/>
        </w:rPr>
      </w:pPr>
    </w:p>
    <w:sectPr w:rsidR="004A23FD" w:rsidSect="00A34BF0">
      <w:pgSz w:w="11906" w:h="16838"/>
      <w:pgMar w:top="568" w:right="566" w:bottom="127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3C82"/>
    <w:multiLevelType w:val="hybridMultilevel"/>
    <w:tmpl w:val="1ED8A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4613D"/>
    <w:multiLevelType w:val="hybridMultilevel"/>
    <w:tmpl w:val="30DA70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850AF"/>
    <w:multiLevelType w:val="hybridMultilevel"/>
    <w:tmpl w:val="7E6217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190B62"/>
    <w:multiLevelType w:val="hybridMultilevel"/>
    <w:tmpl w:val="490E3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54332"/>
    <w:multiLevelType w:val="hybridMultilevel"/>
    <w:tmpl w:val="2BDC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973B9"/>
    <w:multiLevelType w:val="hybridMultilevel"/>
    <w:tmpl w:val="072ECC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4F50A91"/>
    <w:multiLevelType w:val="hybridMultilevel"/>
    <w:tmpl w:val="A91E93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B9C0AF3"/>
    <w:multiLevelType w:val="hybridMultilevel"/>
    <w:tmpl w:val="68AA9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44EC8"/>
    <w:multiLevelType w:val="hybridMultilevel"/>
    <w:tmpl w:val="C802AA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79973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0787329">
    <w:abstractNumId w:val="19"/>
  </w:num>
  <w:num w:numId="3" w16cid:durableId="2146192520">
    <w:abstractNumId w:val="4"/>
  </w:num>
  <w:num w:numId="4" w16cid:durableId="2067945279">
    <w:abstractNumId w:val="16"/>
  </w:num>
  <w:num w:numId="5" w16cid:durableId="105544803">
    <w:abstractNumId w:val="10"/>
  </w:num>
  <w:num w:numId="6" w16cid:durableId="610743359">
    <w:abstractNumId w:val="3"/>
  </w:num>
  <w:num w:numId="7" w16cid:durableId="780494605">
    <w:abstractNumId w:val="6"/>
  </w:num>
  <w:num w:numId="8" w16cid:durableId="945891274">
    <w:abstractNumId w:val="0"/>
  </w:num>
  <w:num w:numId="9" w16cid:durableId="1591425932">
    <w:abstractNumId w:val="18"/>
  </w:num>
  <w:num w:numId="10" w16cid:durableId="1257637908">
    <w:abstractNumId w:val="7"/>
  </w:num>
  <w:num w:numId="11" w16cid:durableId="2113084614">
    <w:abstractNumId w:val="15"/>
  </w:num>
  <w:num w:numId="12" w16cid:durableId="1430347930">
    <w:abstractNumId w:val="2"/>
  </w:num>
  <w:num w:numId="13" w16cid:durableId="921911982">
    <w:abstractNumId w:val="8"/>
  </w:num>
  <w:num w:numId="14" w16cid:durableId="1456635360">
    <w:abstractNumId w:val="5"/>
  </w:num>
  <w:num w:numId="15" w16cid:durableId="1383868136">
    <w:abstractNumId w:val="17"/>
  </w:num>
  <w:num w:numId="16" w16cid:durableId="888735110">
    <w:abstractNumId w:val="1"/>
  </w:num>
  <w:num w:numId="17" w16cid:durableId="2136176655">
    <w:abstractNumId w:val="9"/>
  </w:num>
  <w:num w:numId="18" w16cid:durableId="1692106474">
    <w:abstractNumId w:val="11"/>
  </w:num>
  <w:num w:numId="19" w16cid:durableId="120001948">
    <w:abstractNumId w:val="12"/>
  </w:num>
  <w:num w:numId="20" w16cid:durableId="1529294675">
    <w:abstractNumId w:val="14"/>
  </w:num>
  <w:num w:numId="21" w16cid:durableId="2892156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16712"/>
    <w:rsid w:val="00025404"/>
    <w:rsid w:val="000514BD"/>
    <w:rsid w:val="000A3084"/>
    <w:rsid w:val="00103BF7"/>
    <w:rsid w:val="001309C6"/>
    <w:rsid w:val="00143918"/>
    <w:rsid w:val="001505B6"/>
    <w:rsid w:val="0016493A"/>
    <w:rsid w:val="00180834"/>
    <w:rsid w:val="001D68CE"/>
    <w:rsid w:val="00310207"/>
    <w:rsid w:val="00342A8E"/>
    <w:rsid w:val="00344859"/>
    <w:rsid w:val="003578AC"/>
    <w:rsid w:val="00362954"/>
    <w:rsid w:val="0039594B"/>
    <w:rsid w:val="003E18CA"/>
    <w:rsid w:val="00483F40"/>
    <w:rsid w:val="00485BCC"/>
    <w:rsid w:val="0049451B"/>
    <w:rsid w:val="004A23FD"/>
    <w:rsid w:val="004F1C55"/>
    <w:rsid w:val="0059340E"/>
    <w:rsid w:val="005A4888"/>
    <w:rsid w:val="005C1BCF"/>
    <w:rsid w:val="00605F7A"/>
    <w:rsid w:val="006662B2"/>
    <w:rsid w:val="006B2EF2"/>
    <w:rsid w:val="006C3790"/>
    <w:rsid w:val="006E3D70"/>
    <w:rsid w:val="00711BD7"/>
    <w:rsid w:val="00716DC8"/>
    <w:rsid w:val="00743979"/>
    <w:rsid w:val="00766AAF"/>
    <w:rsid w:val="00797E6C"/>
    <w:rsid w:val="007D612C"/>
    <w:rsid w:val="007E4779"/>
    <w:rsid w:val="007F6140"/>
    <w:rsid w:val="00800B6B"/>
    <w:rsid w:val="008316DA"/>
    <w:rsid w:val="008478BD"/>
    <w:rsid w:val="009034A6"/>
    <w:rsid w:val="00962232"/>
    <w:rsid w:val="009962C4"/>
    <w:rsid w:val="009A0D2B"/>
    <w:rsid w:val="009A26A5"/>
    <w:rsid w:val="009E7D74"/>
    <w:rsid w:val="009F61D6"/>
    <w:rsid w:val="009F686C"/>
    <w:rsid w:val="00A12EDD"/>
    <w:rsid w:val="00A21D7B"/>
    <w:rsid w:val="00A34BF0"/>
    <w:rsid w:val="00A92E80"/>
    <w:rsid w:val="00AC1443"/>
    <w:rsid w:val="00AD1CA0"/>
    <w:rsid w:val="00B163F5"/>
    <w:rsid w:val="00BD4244"/>
    <w:rsid w:val="00BD4F25"/>
    <w:rsid w:val="00C07A0F"/>
    <w:rsid w:val="00C264BE"/>
    <w:rsid w:val="00C41B94"/>
    <w:rsid w:val="00CA67D6"/>
    <w:rsid w:val="00CE164E"/>
    <w:rsid w:val="00CF4F30"/>
    <w:rsid w:val="00CF622F"/>
    <w:rsid w:val="00D05F04"/>
    <w:rsid w:val="00D16987"/>
    <w:rsid w:val="00D2427C"/>
    <w:rsid w:val="00D30706"/>
    <w:rsid w:val="00D46E45"/>
    <w:rsid w:val="00D7462D"/>
    <w:rsid w:val="00DC007F"/>
    <w:rsid w:val="00DD2E3E"/>
    <w:rsid w:val="00DD7263"/>
    <w:rsid w:val="00DE06D5"/>
    <w:rsid w:val="00DF2750"/>
    <w:rsid w:val="00E33D35"/>
    <w:rsid w:val="00E711D1"/>
    <w:rsid w:val="00E94FAA"/>
    <w:rsid w:val="00EC33B8"/>
    <w:rsid w:val="00F4255B"/>
    <w:rsid w:val="00F71A3D"/>
    <w:rsid w:val="00F83910"/>
    <w:rsid w:val="00FF2F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 w:type="character" w:customStyle="1" w:styleId="markedcontent">
    <w:name w:val="markedcontent"/>
    <w:basedOn w:val="DefaultParagraphFont"/>
    <w:rsid w:val="007F6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66</cp:revision>
  <dcterms:created xsi:type="dcterms:W3CDTF">2023-03-23T04:54:00Z</dcterms:created>
  <dcterms:modified xsi:type="dcterms:W3CDTF">2026-01-13T05:19:00Z</dcterms:modified>
</cp:coreProperties>
</file>